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BE0A" w14:textId="77777777" w:rsidR="00E87587" w:rsidRPr="00E87587" w:rsidRDefault="00E87587" w:rsidP="00E87587">
      <w:pPr>
        <w:ind w:firstLine="708"/>
        <w:jc w:val="both"/>
      </w:pPr>
      <w:r w:rsidRPr="00E87587">
        <w:t>Службой государственного финансового контроля Республики Дагестан завершена внеплановая выездная проверка эффективности и законности расходования Министерством сельского хозяйства и продовольствия Республики Дагестан субсидий, направленных на оказание государственной поддержки субъектам виноградарства и виноделия.</w:t>
      </w:r>
    </w:p>
    <w:p w14:paraId="63D06ADC" w14:textId="77777777" w:rsidR="00E87587" w:rsidRPr="00E87587" w:rsidRDefault="00E87587" w:rsidP="00E87587">
      <w:pPr>
        <w:ind w:firstLine="708"/>
        <w:jc w:val="both"/>
      </w:pPr>
      <w:r w:rsidRPr="00E87587">
        <w:t>В настоящее время рассматривается вопрос о направлении в адрес объекта контроля Представления об устранении выявленных нарушений, а также направления информации в Прокуратуру Республики Дагестан в соответствии с требованиями Указ Президента Российской Федерации от 03.03.1998 № 224 «Об обеспечении взаимодействия государственных органов в борьбе с правонарушениями в сфере экономики».</w:t>
      </w:r>
    </w:p>
    <w:p w14:paraId="4DA062F9" w14:textId="6556EDCD" w:rsidR="00E87587" w:rsidRPr="00E87587" w:rsidRDefault="00E87587" w:rsidP="00E87587">
      <w:pPr>
        <w:ind w:firstLine="708"/>
        <w:jc w:val="both"/>
      </w:pPr>
      <w:r w:rsidRPr="00E87587">
        <w:t>Акт от 09.09.2022</w:t>
      </w:r>
    </w:p>
    <w:p w14:paraId="107E6373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87"/>
    <w:rsid w:val="00C63A2F"/>
    <w:rsid w:val="00E46080"/>
    <w:rsid w:val="00E8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5545"/>
  <w15:chartTrackingRefBased/>
  <w15:docId w15:val="{471696E1-8DA8-418D-95E9-CEAD50BC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587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2023-07-07T08:36:00Z</dcterms:created>
  <dcterms:modified xsi:type="dcterms:W3CDTF">2023-07-07T08:37:00Z</dcterms:modified>
</cp:coreProperties>
</file>